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AD" w:rsidRDefault="00F26CAD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Pr="00AA2404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C551C">
        <w:rPr>
          <w:rFonts w:ascii="GHEA Grapalat" w:hAnsi="GHEA Grapalat"/>
          <w:b w:val="0"/>
          <w:sz w:val="20"/>
          <w:lang w:val="af-ZA"/>
        </w:rPr>
        <w:t>ԳՄԳՀ-ԷԱՃԱՊՁԲ-2</w:t>
      </w:r>
      <w:r w:rsidR="00710F3D">
        <w:rPr>
          <w:rFonts w:ascii="GHEA Grapalat" w:hAnsi="GHEA Grapalat"/>
          <w:b w:val="0"/>
          <w:sz w:val="20"/>
          <w:lang w:val="hy-AM"/>
        </w:rPr>
        <w:t>6</w:t>
      </w:r>
      <w:r w:rsidR="009C551C">
        <w:rPr>
          <w:rFonts w:ascii="GHEA Grapalat" w:hAnsi="GHEA Grapalat"/>
          <w:b w:val="0"/>
          <w:sz w:val="20"/>
          <w:lang w:val="af-ZA"/>
        </w:rPr>
        <w:t>/</w:t>
      </w:r>
      <w:r w:rsidR="00710F3D">
        <w:rPr>
          <w:rFonts w:ascii="GHEA Grapalat" w:hAnsi="GHEA Grapalat"/>
          <w:b w:val="0"/>
          <w:sz w:val="20"/>
          <w:lang w:val="af-ZA"/>
        </w:rPr>
        <w:t>1</w:t>
      </w:r>
      <w:r w:rsidR="00AA2404">
        <w:rPr>
          <w:rFonts w:ascii="GHEA Grapalat" w:hAnsi="GHEA Grapalat"/>
          <w:b w:val="0"/>
          <w:sz w:val="20"/>
          <w:lang w:val="hy-AM"/>
        </w:rPr>
        <w:t>1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Pr="003B278E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B278E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 w:rsidRPr="003B278E">
        <w:rPr>
          <w:rFonts w:ascii="GHEA Grapalat" w:hAnsi="GHEA Grapalat" w:cs="Sylfaen"/>
          <w:sz w:val="20"/>
          <w:lang w:val="hy-AM"/>
        </w:rPr>
        <w:t>համայնքապ</w:t>
      </w:r>
      <w:r w:rsidRPr="003B278E">
        <w:rPr>
          <w:rFonts w:ascii="GHEA Grapalat" w:hAnsi="GHEA Grapalat" w:cs="Sylfaen"/>
          <w:sz w:val="20"/>
          <w:lang w:val="af-ZA"/>
        </w:rPr>
        <w:t>ետարանը</w:t>
      </w:r>
      <w:r w:rsidR="003246E6" w:rsidRPr="003B278E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3B278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A72CB1">
        <w:rPr>
          <w:rFonts w:ascii="GHEA Grapalat" w:hAnsi="GHEA Grapalat" w:cs="Calibri"/>
          <w:sz w:val="20"/>
          <w:lang w:val="hy-AM"/>
        </w:rPr>
        <w:t>ծառերի</w:t>
      </w:r>
      <w:r w:rsidR="003B278E" w:rsidRPr="003B278E">
        <w:rPr>
          <w:rFonts w:ascii="GHEA Grapalat" w:hAnsi="GHEA Grapalat" w:cs="Calibri"/>
          <w:sz w:val="20"/>
          <w:lang w:val="af-ZA"/>
        </w:rPr>
        <w:t xml:space="preserve"> </w:t>
      </w:r>
      <w:r w:rsidR="00D732C4" w:rsidRPr="003B278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301FD">
        <w:rPr>
          <w:rFonts w:ascii="GHEA Grapalat" w:hAnsi="GHEA Grapalat"/>
          <w:sz w:val="20"/>
          <w:lang w:val="af-ZA"/>
        </w:rPr>
        <w:t>ԳՄԳՀ-ԷԱՃԱՊՁԲ-2</w:t>
      </w:r>
      <w:r w:rsidR="00710F3D">
        <w:rPr>
          <w:rFonts w:ascii="GHEA Grapalat" w:hAnsi="GHEA Grapalat"/>
          <w:sz w:val="20"/>
          <w:lang w:val="hy-AM"/>
        </w:rPr>
        <w:t>6</w:t>
      </w:r>
      <w:r w:rsidR="005301FD">
        <w:rPr>
          <w:rFonts w:ascii="GHEA Grapalat" w:hAnsi="GHEA Grapalat"/>
          <w:sz w:val="20"/>
          <w:lang w:val="af-ZA"/>
        </w:rPr>
        <w:t>/</w:t>
      </w:r>
      <w:r w:rsidR="00AA2404">
        <w:rPr>
          <w:rFonts w:ascii="GHEA Grapalat" w:hAnsi="GHEA Grapalat"/>
          <w:sz w:val="20"/>
          <w:lang w:val="af-ZA"/>
        </w:rPr>
        <w:t>11</w:t>
      </w:r>
      <w:r w:rsidRPr="003B278E">
        <w:rPr>
          <w:rFonts w:ascii="GHEA Grapalat" w:hAnsi="GHEA Grapalat"/>
          <w:b/>
          <w:sz w:val="20"/>
          <w:lang w:val="af-ZA"/>
        </w:rPr>
        <w:t xml:space="preserve"> </w:t>
      </w:r>
      <w:r w:rsidR="004E250E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301FD" w:rsidRPr="005301FD">
        <w:rPr>
          <w:rFonts w:ascii="GHEA Grapalat" w:hAnsi="GHEA Grapalat"/>
          <w:sz w:val="20"/>
          <w:lang w:val="hy-AM"/>
        </w:rPr>
        <w:t xml:space="preserve"> </w:t>
      </w:r>
      <w:r w:rsidR="00AA2404">
        <w:rPr>
          <w:rFonts w:ascii="GHEA Grapalat" w:hAnsi="GHEA Grapalat"/>
          <w:sz w:val="20"/>
          <w:lang w:val="hy-AM"/>
        </w:rPr>
        <w:t>3, 4, 6</w:t>
      </w:r>
      <w:r w:rsidR="005301FD" w:rsidRPr="005301FD">
        <w:rPr>
          <w:rFonts w:ascii="GHEA Grapalat" w:hAnsi="GHEA Grapalat"/>
          <w:sz w:val="20"/>
          <w:lang w:val="hy-AM"/>
        </w:rPr>
        <w:t>-րդ</w:t>
      </w:r>
      <w:r w:rsidR="004E250E" w:rsidRPr="005301FD">
        <w:rPr>
          <w:rFonts w:ascii="GHEA Grapalat" w:hAnsi="GHEA Grapalat" w:cs="Sylfaen"/>
          <w:sz w:val="16"/>
          <w:lang w:val="af-ZA"/>
        </w:rPr>
        <w:t xml:space="preserve"> </w:t>
      </w:r>
      <w:r w:rsidR="004E250E">
        <w:rPr>
          <w:rFonts w:ascii="GHEA Grapalat" w:hAnsi="GHEA Grapalat" w:cs="Sylfaen"/>
          <w:sz w:val="20"/>
          <w:lang w:val="af-ZA"/>
        </w:rPr>
        <w:t>չափաբաժինները</w:t>
      </w:r>
      <w:r w:rsidR="00D732C4" w:rsidRPr="003B278E">
        <w:rPr>
          <w:rFonts w:ascii="GHEA Grapalat" w:hAnsi="GHEA Grapalat" w:cs="Sylfaen"/>
          <w:sz w:val="20"/>
          <w:lang w:val="af-ZA"/>
        </w:rPr>
        <w:t xml:space="preserve"> չկայացած հայտարարելու մասին </w:t>
      </w:r>
      <w:r w:rsidR="002C44C4" w:rsidRPr="003B278E">
        <w:rPr>
          <w:rFonts w:ascii="GHEA Grapalat" w:hAnsi="GHEA Grapalat" w:cs="Sylfaen"/>
          <w:sz w:val="20"/>
          <w:lang w:val="af-ZA"/>
        </w:rPr>
        <w:t>տ</w:t>
      </w:r>
      <w:r w:rsidR="00D732C4" w:rsidRPr="003B278E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Pr="003B278E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3"/>
        <w:gridCol w:w="1731"/>
        <w:gridCol w:w="2695"/>
        <w:gridCol w:w="2236"/>
        <w:gridCol w:w="2350"/>
      </w:tblGrid>
      <w:tr w:rsidR="00A72AAE" w:rsidRPr="00BD721E" w:rsidTr="000860B3">
        <w:trPr>
          <w:trHeight w:val="626"/>
        </w:trPr>
        <w:tc>
          <w:tcPr>
            <w:tcW w:w="1383" w:type="dxa"/>
            <w:shd w:val="clear" w:color="auto" w:fill="auto"/>
            <w:vAlign w:val="center"/>
          </w:tcPr>
          <w:p w:rsidR="00A72AAE" w:rsidRPr="000860B3" w:rsidRDefault="00CC482C" w:rsidP="002C44C4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Չափաբաժն</w:t>
            </w:r>
            <w:r w:rsidR="002C44C4" w:rsidRPr="000860B3">
              <w:rPr>
                <w:rFonts w:ascii="GHEA Grapalat" w:hAnsi="GHEA Grapalat" w:cs="Sylfaen"/>
                <w:b/>
                <w:sz w:val="16"/>
                <w:lang w:val="af-ZA"/>
              </w:rPr>
              <w:t>ի համար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72AAE" w:rsidRPr="000860B3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5E0856" w:rsidRPr="000860B3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="003246E6" w:rsidRPr="000860B3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72AAE" w:rsidRPr="000860B3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>”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>”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3</w:t>
            </w:r>
            <w:r w:rsidR="007019C5" w:rsidRPr="000860B3">
              <w:rPr>
                <w:rFonts w:ascii="GHEA Grapalat" w:hAnsi="GHEA Grapalat"/>
                <w:b/>
                <w:sz w:val="16"/>
                <w:lang w:val="af-ZA"/>
              </w:rPr>
              <w:t>7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>-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:rsidR="00A72AAE" w:rsidRPr="000860B3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>/</w:t>
            </w:r>
            <w:r w:rsidR="00CC482C" w:rsidRPr="000860B3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="008B2965" w:rsidRPr="000860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="00CC482C" w:rsidRPr="000860B3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="008B2965" w:rsidRPr="000860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="00CC482C" w:rsidRPr="000860B3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0860B3">
              <w:rPr>
                <w:rFonts w:ascii="GHEA Grapalat" w:hAnsi="GHEA Grapalat"/>
                <w:sz w:val="16"/>
                <w:lang w:val="af-ZA"/>
              </w:rPr>
              <w:t>/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A72AAE" w:rsidRPr="000860B3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="00A72AAE"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</w:tc>
      </w:tr>
      <w:tr w:rsidR="00AA2404" w:rsidRPr="00BD721E" w:rsidTr="000860B3">
        <w:trPr>
          <w:trHeight w:val="654"/>
        </w:trPr>
        <w:tc>
          <w:tcPr>
            <w:tcW w:w="1383" w:type="dxa"/>
            <w:shd w:val="clear" w:color="auto" w:fill="auto"/>
            <w:vAlign w:val="center"/>
          </w:tcPr>
          <w:p w:rsidR="00AA2404" w:rsidRPr="00AA2404" w:rsidRDefault="00AA2404" w:rsidP="00AA240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3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A2404" w:rsidRPr="000860B3" w:rsidRDefault="00AA2404" w:rsidP="00AA240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  <w:r w:rsidRPr="00AA2404">
              <w:rPr>
                <w:rFonts w:ascii="GHEA Grapalat" w:hAnsi="GHEA Grapalat" w:cs="Calibri"/>
                <w:color w:val="000000"/>
                <w:sz w:val="16"/>
                <w:lang w:val="hy-AM"/>
              </w:rPr>
              <w:t>Հուդայածառ Եվրոպական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A2404" w:rsidRPr="00AA2404" w:rsidRDefault="00AA2404" w:rsidP="00AA2404">
            <w:pPr>
              <w:rPr>
                <w:rFonts w:ascii="GHEA Grapalat" w:hAnsi="GHEA Grapalat"/>
                <w:sz w:val="18"/>
                <w:lang w:val="hy-AM" w:eastAsia="hy-AM"/>
              </w:rPr>
            </w:pPr>
            <w:r w:rsidRPr="00AA2404">
              <w:rPr>
                <w:rFonts w:ascii="GHEA Grapalat" w:hAnsi="GHEA Grapalat"/>
                <w:sz w:val="18"/>
                <w:lang w:val="hy-AM" w:eastAsia="hy-AM"/>
              </w:rPr>
              <w:t>«Տիգրան Կարախանյան Արտյոմի»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A2404" w:rsidRPr="000860B3" w:rsidRDefault="00AA2404" w:rsidP="00AA240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u w:val="single"/>
                <w:lang w:val="af-ZA"/>
              </w:rPr>
            </w:pPr>
            <w:r w:rsidRPr="000860B3">
              <w:rPr>
                <w:rFonts w:ascii="GHEA Grapalat" w:hAnsi="GHEA Grapalat"/>
                <w:b/>
                <w:sz w:val="16"/>
                <w:u w:val="single"/>
                <w:lang w:val="af-ZA"/>
              </w:rPr>
              <w:t>1-</w:t>
            </w:r>
            <w:r w:rsidRPr="000860B3">
              <w:rPr>
                <w:rFonts w:ascii="GHEA Grapalat" w:hAnsi="GHEA Grapalat" w:cs="Sylfaen"/>
                <w:b/>
                <w:sz w:val="16"/>
                <w:u w:val="single"/>
                <w:lang w:val="af-ZA"/>
              </w:rPr>
              <w:t>ին</w:t>
            </w:r>
            <w:r w:rsidRPr="000860B3">
              <w:rPr>
                <w:rFonts w:ascii="GHEA Grapalat" w:hAnsi="GHEA Grapalat"/>
                <w:b/>
                <w:sz w:val="16"/>
                <w:u w:val="single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u w:val="single"/>
                <w:lang w:val="af-ZA"/>
              </w:rPr>
              <w:t>կետի</w:t>
            </w:r>
            <w:r w:rsidRPr="000860B3">
              <w:rPr>
                <w:rFonts w:ascii="GHEA Grapalat" w:hAnsi="GHEA Grapalat"/>
                <w:b/>
                <w:sz w:val="16"/>
                <w:u w:val="single"/>
                <w:lang w:val="af-ZA"/>
              </w:rPr>
              <w:t xml:space="preserve"> </w:t>
            </w:r>
          </w:p>
          <w:p w:rsidR="00AA2404" w:rsidRPr="000860B3" w:rsidRDefault="00AA2404" w:rsidP="00AA240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>2-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0860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:rsidR="00AA2404" w:rsidRPr="000860B3" w:rsidRDefault="00AA2404" w:rsidP="00AA240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>3-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0860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:rsidR="00AA2404" w:rsidRPr="000860B3" w:rsidRDefault="00AA2404" w:rsidP="00AA240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>4-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0860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350" w:type="dxa"/>
            <w:shd w:val="clear" w:color="auto" w:fill="auto"/>
          </w:tcPr>
          <w:p w:rsidR="00AA2404" w:rsidRPr="000860B3" w:rsidRDefault="00AA2404" w:rsidP="00AA2404">
            <w:pPr>
              <w:jc w:val="center"/>
              <w:rPr>
                <w:sz w:val="16"/>
                <w:lang w:val="hy-AM"/>
              </w:rPr>
            </w:pPr>
            <w:r w:rsidRPr="000860B3">
              <w:rPr>
                <w:rFonts w:ascii="GHEA Grapalat" w:eastAsia="Calibri" w:hAnsi="GHEA Grapalat"/>
                <w:sz w:val="16"/>
                <w:lang w:val="hy-AM"/>
              </w:rPr>
              <w:t>նախահաշվային գնից բարձր գին ներկայացնելու պատճառով</w:t>
            </w:r>
            <w:r w:rsidRPr="000860B3">
              <w:rPr>
                <w:rFonts w:ascii="GHEA Grapalat" w:hAnsi="GHEA Grapalat" w:cs="GHEA Grapalat"/>
                <w:sz w:val="16"/>
                <w:shd w:val="clear" w:color="auto" w:fill="FFFFFF"/>
                <w:lang w:val="hy-AM"/>
              </w:rPr>
              <w:t xml:space="preserve"> </w:t>
            </w:r>
            <w:r w:rsidRPr="000860B3">
              <w:rPr>
                <w:rFonts w:ascii="GHEA Grapalat" w:hAnsi="GHEA Grapalat"/>
                <w:sz w:val="16"/>
                <w:lang w:val="hy-AM"/>
              </w:rPr>
              <w:t>Auction</w:t>
            </w:r>
            <w:r w:rsidRPr="000860B3">
              <w:rPr>
                <w:rFonts w:ascii="GHEA Grapalat" w:hAnsi="GHEA Grapalat" w:cs="GHEA Grapalat"/>
                <w:sz w:val="16"/>
                <w:shd w:val="clear" w:color="auto" w:fill="FFFFFF"/>
                <w:lang w:val="hy-AM"/>
              </w:rPr>
              <w:t xml:space="preserve">  էլեկտրոնային համակարգի կողմից </w:t>
            </w:r>
            <w:r w:rsidRPr="000860B3">
              <w:rPr>
                <w:rFonts w:ascii="GHEA Grapalat" w:hAnsi="GHEA Grapalat" w:cs="GHEA Grapalat"/>
                <w:b/>
                <w:sz w:val="16"/>
                <w:shd w:val="clear" w:color="auto" w:fill="FFFFFF"/>
                <w:lang w:val="hy-AM"/>
              </w:rPr>
              <w:t>ավտոմատ մերժում</w:t>
            </w:r>
          </w:p>
        </w:tc>
      </w:tr>
      <w:tr w:rsidR="00AA2404" w:rsidRPr="00BD721E" w:rsidTr="000860B3">
        <w:trPr>
          <w:trHeight w:val="654"/>
        </w:trPr>
        <w:tc>
          <w:tcPr>
            <w:tcW w:w="1383" w:type="dxa"/>
            <w:shd w:val="clear" w:color="auto" w:fill="auto"/>
            <w:vAlign w:val="center"/>
          </w:tcPr>
          <w:p w:rsidR="00AA2404" w:rsidRPr="000860B3" w:rsidRDefault="00AA2404" w:rsidP="00AA2404">
            <w:pPr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lang w:val="hy-AM"/>
              </w:rPr>
              <w:t>4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A2404" w:rsidRPr="000860B3" w:rsidRDefault="00AA2404" w:rsidP="00AA2404">
            <w:pPr>
              <w:jc w:val="center"/>
              <w:rPr>
                <w:rFonts w:ascii="GHEA Grapalat" w:hAnsi="GHEA Grapalat" w:cs="Calibri"/>
                <w:color w:val="000000"/>
                <w:sz w:val="16"/>
                <w:lang w:val="af-ZA"/>
              </w:rPr>
            </w:pPr>
            <w:r w:rsidRPr="00AA2404">
              <w:rPr>
                <w:rFonts w:ascii="GHEA Grapalat" w:hAnsi="GHEA Grapalat" w:cs="Calibri"/>
                <w:color w:val="000000"/>
                <w:sz w:val="16"/>
                <w:lang w:val="af-ZA"/>
              </w:rPr>
              <w:t>Կատալպա սովորական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A2404" w:rsidRPr="00AA2404" w:rsidRDefault="00AA2404" w:rsidP="00AA2404">
            <w:pPr>
              <w:rPr>
                <w:rFonts w:ascii="GHEA Grapalat" w:hAnsi="GHEA Grapalat"/>
                <w:sz w:val="18"/>
                <w:lang w:val="hy-AM" w:eastAsia="hy-AM"/>
              </w:rPr>
            </w:pPr>
            <w:r w:rsidRPr="00AA2404">
              <w:rPr>
                <w:rFonts w:ascii="GHEA Grapalat" w:hAnsi="GHEA Grapalat"/>
                <w:sz w:val="18"/>
                <w:lang w:val="hy-AM" w:eastAsia="hy-AM"/>
              </w:rPr>
              <w:t>«Տիգրան Կարախանյան Արտյոմի»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A2404" w:rsidRPr="000860B3" w:rsidRDefault="00AA2404" w:rsidP="00AA240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u w:val="single"/>
                <w:lang w:val="af-ZA"/>
              </w:rPr>
            </w:pPr>
            <w:r w:rsidRPr="000860B3">
              <w:rPr>
                <w:rFonts w:ascii="GHEA Grapalat" w:hAnsi="GHEA Grapalat"/>
                <w:b/>
                <w:sz w:val="16"/>
                <w:u w:val="single"/>
                <w:lang w:val="af-ZA"/>
              </w:rPr>
              <w:t>1-</w:t>
            </w:r>
            <w:r w:rsidRPr="000860B3">
              <w:rPr>
                <w:rFonts w:ascii="GHEA Grapalat" w:hAnsi="GHEA Grapalat" w:cs="Sylfaen"/>
                <w:b/>
                <w:sz w:val="16"/>
                <w:u w:val="single"/>
                <w:lang w:val="af-ZA"/>
              </w:rPr>
              <w:t>ին</w:t>
            </w:r>
            <w:r w:rsidRPr="000860B3">
              <w:rPr>
                <w:rFonts w:ascii="GHEA Grapalat" w:hAnsi="GHEA Grapalat"/>
                <w:b/>
                <w:sz w:val="16"/>
                <w:u w:val="single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u w:val="single"/>
                <w:lang w:val="af-ZA"/>
              </w:rPr>
              <w:t>կետի</w:t>
            </w:r>
            <w:r w:rsidRPr="000860B3">
              <w:rPr>
                <w:rFonts w:ascii="GHEA Grapalat" w:hAnsi="GHEA Grapalat"/>
                <w:b/>
                <w:sz w:val="16"/>
                <w:u w:val="single"/>
                <w:lang w:val="af-ZA"/>
              </w:rPr>
              <w:t xml:space="preserve"> </w:t>
            </w:r>
          </w:p>
          <w:p w:rsidR="00AA2404" w:rsidRPr="000860B3" w:rsidRDefault="00AA2404" w:rsidP="00AA240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>2-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0860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:rsidR="00AA2404" w:rsidRPr="000860B3" w:rsidRDefault="00AA2404" w:rsidP="00AA240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>3-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0860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:rsidR="00AA2404" w:rsidRPr="000860B3" w:rsidRDefault="00AA2404" w:rsidP="00AA240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>4-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0860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350" w:type="dxa"/>
            <w:shd w:val="clear" w:color="auto" w:fill="auto"/>
          </w:tcPr>
          <w:p w:rsidR="00AA2404" w:rsidRPr="000860B3" w:rsidRDefault="00AA2404" w:rsidP="00AA2404">
            <w:pPr>
              <w:jc w:val="center"/>
              <w:rPr>
                <w:sz w:val="16"/>
                <w:lang w:val="hy-AM"/>
              </w:rPr>
            </w:pPr>
            <w:r w:rsidRPr="000860B3">
              <w:rPr>
                <w:rFonts w:ascii="GHEA Grapalat" w:eastAsia="Calibri" w:hAnsi="GHEA Grapalat"/>
                <w:sz w:val="16"/>
                <w:lang w:val="hy-AM"/>
              </w:rPr>
              <w:t>նախահաշվային գնից բարձր գին ներկայացնելու պատճառով</w:t>
            </w:r>
            <w:r w:rsidRPr="000860B3">
              <w:rPr>
                <w:rFonts w:ascii="GHEA Grapalat" w:hAnsi="GHEA Grapalat" w:cs="GHEA Grapalat"/>
                <w:sz w:val="16"/>
                <w:shd w:val="clear" w:color="auto" w:fill="FFFFFF"/>
                <w:lang w:val="hy-AM"/>
              </w:rPr>
              <w:t xml:space="preserve"> </w:t>
            </w:r>
            <w:r w:rsidRPr="000860B3">
              <w:rPr>
                <w:rFonts w:ascii="GHEA Grapalat" w:hAnsi="GHEA Grapalat"/>
                <w:sz w:val="16"/>
                <w:lang w:val="hy-AM"/>
              </w:rPr>
              <w:t>Auction</w:t>
            </w:r>
            <w:r w:rsidRPr="000860B3">
              <w:rPr>
                <w:rFonts w:ascii="GHEA Grapalat" w:hAnsi="GHEA Grapalat" w:cs="GHEA Grapalat"/>
                <w:sz w:val="16"/>
                <w:shd w:val="clear" w:color="auto" w:fill="FFFFFF"/>
                <w:lang w:val="hy-AM"/>
              </w:rPr>
              <w:t xml:space="preserve">  էլեկտրոնային համակարգի կողմից </w:t>
            </w:r>
            <w:r w:rsidRPr="000860B3">
              <w:rPr>
                <w:rFonts w:ascii="GHEA Grapalat" w:hAnsi="GHEA Grapalat" w:cs="GHEA Grapalat"/>
                <w:b/>
                <w:sz w:val="16"/>
                <w:shd w:val="clear" w:color="auto" w:fill="FFFFFF"/>
                <w:lang w:val="hy-AM"/>
              </w:rPr>
              <w:t>ավտոմատ մերժում</w:t>
            </w:r>
          </w:p>
        </w:tc>
      </w:tr>
      <w:tr w:rsidR="00AA2404" w:rsidRPr="00BD721E" w:rsidTr="000860B3">
        <w:trPr>
          <w:trHeight w:val="654"/>
        </w:trPr>
        <w:tc>
          <w:tcPr>
            <w:tcW w:w="1383" w:type="dxa"/>
            <w:shd w:val="clear" w:color="auto" w:fill="auto"/>
            <w:vAlign w:val="center"/>
          </w:tcPr>
          <w:p w:rsidR="00AA2404" w:rsidRPr="000860B3" w:rsidRDefault="00AA2404" w:rsidP="00AA2404">
            <w:pPr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lang w:val="af-ZA"/>
              </w:rPr>
              <w:t>6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A2404" w:rsidRPr="00AA2404" w:rsidRDefault="00AA2404" w:rsidP="00AA2404">
            <w:pPr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lang w:val="hy-AM"/>
              </w:rPr>
              <w:t>Թխկի կարմիր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A2404" w:rsidRPr="00AA2404" w:rsidRDefault="00AA2404" w:rsidP="00AA2404">
            <w:pPr>
              <w:rPr>
                <w:rFonts w:ascii="GHEA Grapalat" w:hAnsi="GHEA Grapalat"/>
                <w:sz w:val="18"/>
                <w:lang w:val="hy-AM" w:eastAsia="hy-AM"/>
              </w:rPr>
            </w:pPr>
            <w:r w:rsidRPr="00AA2404">
              <w:rPr>
                <w:rFonts w:ascii="GHEA Grapalat" w:hAnsi="GHEA Grapalat"/>
                <w:sz w:val="18"/>
                <w:lang w:val="hy-AM" w:eastAsia="hy-AM"/>
              </w:rPr>
              <w:t>«Տիգրան Կարախանյան Արտյոմի»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A2404" w:rsidRPr="000860B3" w:rsidRDefault="00AA2404" w:rsidP="00AA240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u w:val="single"/>
                <w:lang w:val="af-ZA"/>
              </w:rPr>
            </w:pPr>
            <w:r w:rsidRPr="000860B3">
              <w:rPr>
                <w:rFonts w:ascii="GHEA Grapalat" w:hAnsi="GHEA Grapalat"/>
                <w:b/>
                <w:sz w:val="16"/>
                <w:u w:val="single"/>
                <w:lang w:val="af-ZA"/>
              </w:rPr>
              <w:t>1-</w:t>
            </w:r>
            <w:r w:rsidRPr="000860B3">
              <w:rPr>
                <w:rFonts w:ascii="GHEA Grapalat" w:hAnsi="GHEA Grapalat" w:cs="Sylfaen"/>
                <w:b/>
                <w:sz w:val="16"/>
                <w:u w:val="single"/>
                <w:lang w:val="af-ZA"/>
              </w:rPr>
              <w:t>ին</w:t>
            </w:r>
            <w:r w:rsidRPr="000860B3">
              <w:rPr>
                <w:rFonts w:ascii="GHEA Grapalat" w:hAnsi="GHEA Grapalat"/>
                <w:b/>
                <w:sz w:val="16"/>
                <w:u w:val="single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u w:val="single"/>
                <w:lang w:val="af-ZA"/>
              </w:rPr>
              <w:t>կետի</w:t>
            </w:r>
            <w:r w:rsidRPr="000860B3">
              <w:rPr>
                <w:rFonts w:ascii="GHEA Grapalat" w:hAnsi="GHEA Grapalat"/>
                <w:b/>
                <w:sz w:val="16"/>
                <w:u w:val="single"/>
                <w:lang w:val="af-ZA"/>
              </w:rPr>
              <w:t xml:space="preserve"> </w:t>
            </w:r>
          </w:p>
          <w:p w:rsidR="00AA2404" w:rsidRPr="000860B3" w:rsidRDefault="00AA2404" w:rsidP="00AA240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>2-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0860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:rsidR="00AA2404" w:rsidRPr="000860B3" w:rsidRDefault="00AA2404" w:rsidP="00AA240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>3-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0860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:rsidR="00AA2404" w:rsidRPr="000860B3" w:rsidRDefault="00AA2404" w:rsidP="00AA2404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>4-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0860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350" w:type="dxa"/>
            <w:shd w:val="clear" w:color="auto" w:fill="auto"/>
          </w:tcPr>
          <w:p w:rsidR="00AA2404" w:rsidRPr="000860B3" w:rsidRDefault="00AA2404" w:rsidP="00AA2404">
            <w:pPr>
              <w:jc w:val="center"/>
              <w:rPr>
                <w:sz w:val="16"/>
                <w:lang w:val="hy-AM"/>
              </w:rPr>
            </w:pPr>
            <w:r w:rsidRPr="000860B3">
              <w:rPr>
                <w:rFonts w:ascii="GHEA Grapalat" w:eastAsia="Calibri" w:hAnsi="GHEA Grapalat"/>
                <w:sz w:val="16"/>
                <w:lang w:val="hy-AM"/>
              </w:rPr>
              <w:t>նախահաշվային գնից բարձր գին ներկայացնելու պատճառով</w:t>
            </w:r>
            <w:r w:rsidRPr="000860B3">
              <w:rPr>
                <w:rFonts w:ascii="GHEA Grapalat" w:hAnsi="GHEA Grapalat" w:cs="GHEA Grapalat"/>
                <w:sz w:val="16"/>
                <w:shd w:val="clear" w:color="auto" w:fill="FFFFFF"/>
                <w:lang w:val="hy-AM"/>
              </w:rPr>
              <w:t xml:space="preserve"> </w:t>
            </w:r>
            <w:r w:rsidRPr="000860B3">
              <w:rPr>
                <w:rFonts w:ascii="GHEA Grapalat" w:hAnsi="GHEA Grapalat"/>
                <w:sz w:val="16"/>
                <w:lang w:val="hy-AM"/>
              </w:rPr>
              <w:t>Auction</w:t>
            </w:r>
            <w:r w:rsidRPr="000860B3">
              <w:rPr>
                <w:rFonts w:ascii="GHEA Grapalat" w:hAnsi="GHEA Grapalat" w:cs="GHEA Grapalat"/>
                <w:sz w:val="16"/>
                <w:shd w:val="clear" w:color="auto" w:fill="FFFFFF"/>
                <w:lang w:val="hy-AM"/>
              </w:rPr>
              <w:t xml:space="preserve">  էլեկտրոնային համակարգի կողմից </w:t>
            </w:r>
            <w:r w:rsidRPr="000860B3">
              <w:rPr>
                <w:rFonts w:ascii="GHEA Grapalat" w:hAnsi="GHEA Grapalat" w:cs="GHEA Grapalat"/>
                <w:b/>
                <w:sz w:val="16"/>
                <w:shd w:val="clear" w:color="auto" w:fill="FFFFFF"/>
                <w:lang w:val="hy-AM"/>
              </w:rPr>
              <w:t>ավտոմատ մերժում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5301FD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ԳՄԳՀ-ԷԱՃԱՊՁԲ-2</w:t>
      </w:r>
      <w:r w:rsidR="000860B3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>/</w:t>
      </w:r>
      <w:r w:rsidR="000860B3">
        <w:rPr>
          <w:rFonts w:ascii="GHEA Grapalat" w:hAnsi="GHEA Grapalat"/>
          <w:sz w:val="20"/>
          <w:lang w:val="hy-AM"/>
        </w:rPr>
        <w:t>1</w:t>
      </w:r>
      <w:r w:rsidR="00AA2404">
        <w:rPr>
          <w:rFonts w:ascii="GHEA Grapalat" w:hAnsi="GHEA Grapalat"/>
          <w:sz w:val="20"/>
          <w:lang w:val="hy-AM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AA2404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AA2404" w:rsidRPr="00AA2404">
        <w:rPr>
          <w:rFonts w:ascii="GHEA Grapalat" w:hAnsi="GHEA Grapalat"/>
          <w:i/>
          <w:sz w:val="20"/>
          <w:lang w:val="hy-AM"/>
        </w:rPr>
        <w:t>gavar.gnumner@gmail.com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C512EB" w:rsidRDefault="00C512E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C512EB" w:rsidRDefault="00C512E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C512EB" w:rsidRDefault="00C512EB" w:rsidP="00C512E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0C2FA9" w:rsidRDefault="000C2FA9" w:rsidP="00C512E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0C2FA9" w:rsidRDefault="000C2FA9" w:rsidP="00C512E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D721E" w:rsidRDefault="00BD721E" w:rsidP="00C512E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D721E" w:rsidRDefault="00BD721E" w:rsidP="00C512E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D721E" w:rsidRDefault="00BD721E" w:rsidP="00C512E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D721E" w:rsidRDefault="00BD721E" w:rsidP="00C512E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D721E" w:rsidRDefault="00BD721E" w:rsidP="00C512E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D721E" w:rsidRDefault="00BD721E" w:rsidP="00C512E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D721E" w:rsidRDefault="00BD721E" w:rsidP="00C512E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D721E" w:rsidRDefault="00BD721E" w:rsidP="00C512E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D721E" w:rsidRPr="00335F28" w:rsidRDefault="00BD721E" w:rsidP="00BD721E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BD721E" w:rsidRPr="00335F28" w:rsidRDefault="00BD721E" w:rsidP="00BD721E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после объявления процедуры закупок неуспешной</w:t>
      </w:r>
    </w:p>
    <w:p w:rsidR="00BD721E" w:rsidRPr="000D0C32" w:rsidRDefault="00BD721E" w:rsidP="00BD721E">
      <w:pPr>
        <w:jc w:val="both"/>
        <w:rPr>
          <w:rFonts w:ascii="GHEA Grapalat" w:hAnsi="GHEA Grapalat"/>
          <w:sz w:val="20"/>
          <w:lang w:val="af-ZA"/>
        </w:rPr>
      </w:pPr>
    </w:p>
    <w:p w:rsidR="00BD721E" w:rsidRPr="00AA2404" w:rsidRDefault="00BD721E" w:rsidP="00BD721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 GMGH-EAJAPDB-2 </w:t>
      </w:r>
      <w:r>
        <w:rPr>
          <w:rFonts w:ascii="GHEA Grapalat" w:hAnsi="GHEA Grapalat"/>
          <w:b w:val="0"/>
          <w:sz w:val="20"/>
          <w:lang w:val="hy-AM"/>
        </w:rPr>
        <w:t xml:space="preserve">6 </w:t>
      </w:r>
      <w:r>
        <w:rPr>
          <w:rFonts w:ascii="GHEA Grapalat" w:hAnsi="GHEA Grapalat"/>
          <w:b w:val="0"/>
          <w:sz w:val="20"/>
          <w:lang w:val="af-ZA"/>
        </w:rPr>
        <w:t xml:space="preserve">/1 </w:t>
      </w:r>
      <w:r>
        <w:rPr>
          <w:rFonts w:ascii="GHEA Grapalat" w:hAnsi="GHEA Grapalat"/>
          <w:b w:val="0"/>
          <w:sz w:val="20"/>
          <w:lang w:val="hy-AM"/>
        </w:rPr>
        <w:t>1</w:t>
      </w:r>
    </w:p>
    <w:p w:rsidR="00BD721E" w:rsidRDefault="00BD721E" w:rsidP="00BD721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BD721E" w:rsidRPr="003B278E" w:rsidRDefault="00BD721E" w:rsidP="00BD721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B278E">
        <w:rPr>
          <w:rFonts w:ascii="GHEA Grapalat" w:hAnsi="GHEA Grapalat" w:cs="Sylfaen"/>
          <w:sz w:val="20"/>
          <w:lang w:val="hy-AM"/>
        </w:rPr>
        <w:t xml:space="preserve">Общественный </w:t>
      </w:r>
      <w:r w:rsidRPr="003B278E">
        <w:rPr>
          <w:rFonts w:ascii="GHEA Grapalat" w:hAnsi="GHEA Grapalat" w:cs="Sylfaen"/>
          <w:sz w:val="20"/>
          <w:lang w:val="af-ZA"/>
        </w:rPr>
        <w:t>центр Гавара</w:t>
      </w:r>
      <w:r w:rsidRPr="003B278E">
        <w:rPr>
          <w:rFonts w:ascii="GHEA Grapalat" w:hAnsi="GHEA Grapalat" w:cs="Sylfaen"/>
          <w:sz w:val="20"/>
          <w:lang w:val="hy-AM"/>
        </w:rPr>
        <w:t xml:space="preserve"> </w:t>
      </w:r>
      <w:r w:rsidRPr="003B278E">
        <w:rPr>
          <w:rFonts w:ascii="GHEA Grapalat" w:hAnsi="GHEA Grapalat" w:cs="Sylfaen"/>
          <w:sz w:val="20"/>
          <w:lang w:val="af-ZA"/>
        </w:rPr>
        <w:t xml:space="preserve">Ниже представлены </w:t>
      </w:r>
      <w:r>
        <w:rPr>
          <w:rFonts w:ascii="GHEA Grapalat" w:hAnsi="GHEA Grapalat" w:cs="Calibri"/>
          <w:sz w:val="20"/>
          <w:lang w:val="hy-AM"/>
        </w:rPr>
        <w:t>деревья, необходимые ему.</w:t>
      </w:r>
      <w:r w:rsidRPr="003B278E">
        <w:rPr>
          <w:rFonts w:ascii="GHEA Grapalat" w:hAnsi="GHEA Grapalat" w:cs="Calibri"/>
          <w:sz w:val="20"/>
          <w:lang w:val="af-ZA"/>
        </w:rPr>
        <w:t xml:space="preserve"> </w:t>
      </w:r>
      <w:r w:rsidRPr="003B278E">
        <w:rPr>
          <w:rFonts w:ascii="GHEA Grapalat" w:hAnsi="GHEA Grapalat" w:cs="Sylfaen"/>
          <w:sz w:val="20"/>
          <w:lang w:val="af-ZA"/>
        </w:rPr>
        <w:t xml:space="preserve">организовано с целью приобретения </w:t>
      </w:r>
      <w:r>
        <w:rPr>
          <w:rFonts w:ascii="GHEA Grapalat" w:hAnsi="GHEA Grapalat"/>
          <w:sz w:val="20"/>
          <w:lang w:val="af-ZA"/>
        </w:rPr>
        <w:t xml:space="preserve">GMGH-EAJAPDB- </w:t>
      </w:r>
      <w:r>
        <w:rPr>
          <w:rFonts w:ascii="GHEA Grapalat" w:hAnsi="GHEA Grapalat"/>
          <w:sz w:val="20"/>
          <w:lang w:val="hy-AM"/>
        </w:rPr>
        <w:t>2</w:t>
      </w:r>
      <w:bookmarkStart w:id="0" w:name="_GoBack"/>
      <w:bookmarkEnd w:id="0"/>
      <w:r>
        <w:rPr>
          <w:rFonts w:ascii="GHEA Grapalat" w:hAnsi="GHEA Grapalat"/>
          <w:sz w:val="20"/>
          <w:lang w:val="hy-AM"/>
        </w:rPr>
        <w:t xml:space="preserve">6 </w:t>
      </w:r>
      <w:r>
        <w:rPr>
          <w:rFonts w:ascii="GHEA Grapalat" w:hAnsi="GHEA Grapalat"/>
          <w:sz w:val="20"/>
          <w:lang w:val="af-ZA"/>
        </w:rPr>
        <w:t>/11</w:t>
      </w:r>
      <w:r w:rsidRPr="003B278E">
        <w:rPr>
          <w:rFonts w:ascii="GHEA Grapalat" w:hAnsi="GHEA Grapalat"/>
          <w:b/>
          <w:sz w:val="20"/>
          <w:lang w:val="af-ZA"/>
        </w:rPr>
        <w:t xml:space="preserve"> </w:t>
      </w:r>
      <w:r w:rsidRPr="005301FD">
        <w:rPr>
          <w:rFonts w:ascii="GHEA Grapalat" w:hAnsi="GHEA Grapalat"/>
          <w:sz w:val="20"/>
          <w:lang w:val="hy-AM"/>
        </w:rPr>
        <w:t xml:space="preserve">Шаги 3, 4, 6 </w:t>
      </w:r>
      <w:r>
        <w:rPr>
          <w:rFonts w:ascii="GHEA Grapalat" w:hAnsi="GHEA Grapalat" w:cs="Sylfaen"/>
          <w:sz w:val="20"/>
          <w:lang w:val="af-ZA"/>
        </w:rPr>
        <w:t>процедуры покупки с использованием кода.</w:t>
      </w:r>
      <w:r w:rsidRPr="005301FD">
        <w:rPr>
          <w:rFonts w:ascii="GHEA Grapalat" w:hAnsi="GHEA Grapalat" w:cs="Sylfaen"/>
          <w:sz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 о том, как заявить о невыполненных дозах:</w:t>
      </w:r>
    </w:p>
    <w:p w:rsidR="00BD721E" w:rsidRPr="003B278E" w:rsidRDefault="00BD721E" w:rsidP="00BD721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3"/>
        <w:gridCol w:w="1731"/>
        <w:gridCol w:w="2695"/>
        <w:gridCol w:w="2236"/>
        <w:gridCol w:w="2350"/>
      </w:tblGrid>
      <w:tr w:rsidR="00BD721E" w:rsidRPr="00BD721E" w:rsidTr="00CA4A73">
        <w:trPr>
          <w:trHeight w:val="626"/>
        </w:trPr>
        <w:tc>
          <w:tcPr>
            <w:tcW w:w="1383" w:type="dxa"/>
            <w:shd w:val="clear" w:color="auto" w:fill="auto"/>
            <w:vAlign w:val="center"/>
          </w:tcPr>
          <w:p w:rsidR="00BD721E" w:rsidRPr="000860B3" w:rsidRDefault="00BD721E" w:rsidP="00CA4A73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По размеру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BD721E" w:rsidRPr="000860B3" w:rsidRDefault="00BD721E" w:rsidP="00CA4A7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Покупка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предмет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кратко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описание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D721E" w:rsidRPr="000860B3" w:rsidRDefault="00BD721E" w:rsidP="00CA4A7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Покупка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процедура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участники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 xml:space="preserve">имена 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>:</w:t>
            </w:r>
            <w:r w:rsidRPr="000860B3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такой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быть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в случае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D721E" w:rsidRPr="000860B3" w:rsidRDefault="00BD721E" w:rsidP="00CA4A7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Покупка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процедура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неуспешный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является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будет объявлено позже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 xml:space="preserve">согласно разделу 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«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Покупки »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 xml:space="preserve">о 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"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РА"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 xml:space="preserve">Статья 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37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закона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 xml:space="preserve">Статья 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1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часть</w:t>
            </w:r>
          </w:p>
          <w:p w:rsidR="00BD721E" w:rsidRPr="000860B3" w:rsidRDefault="00BD721E" w:rsidP="00CA4A7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 xml:space="preserve">/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подчеркивать</w:t>
            </w:r>
            <w:r w:rsidRPr="000860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соответствующий</w:t>
            </w:r>
            <w:r w:rsidRPr="000860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 xml:space="preserve">линия </w:t>
            </w:r>
            <w:r w:rsidRPr="000860B3">
              <w:rPr>
                <w:rFonts w:ascii="GHEA Grapalat" w:hAnsi="GHEA Grapalat"/>
                <w:sz w:val="16"/>
                <w:lang w:val="af-ZA"/>
              </w:rPr>
              <w:t>/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BD721E" w:rsidRPr="000860B3" w:rsidRDefault="00BD721E" w:rsidP="00CA4A7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Покупка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процедура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неуспешный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объявить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обоснование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касательно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кратко</w:t>
            </w:r>
            <w:r w:rsidRPr="000860B3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860B3">
              <w:rPr>
                <w:rFonts w:ascii="GHEA Grapalat" w:hAnsi="GHEA Grapalat" w:cs="Sylfaen"/>
                <w:b/>
                <w:sz w:val="16"/>
                <w:lang w:val="af-ZA"/>
              </w:rPr>
              <w:t>информация</w:t>
            </w:r>
          </w:p>
        </w:tc>
      </w:tr>
      <w:tr w:rsidR="00BD721E" w:rsidRPr="00BD721E" w:rsidTr="00CA4A73">
        <w:trPr>
          <w:trHeight w:val="654"/>
        </w:trPr>
        <w:tc>
          <w:tcPr>
            <w:tcW w:w="1383" w:type="dxa"/>
            <w:shd w:val="clear" w:color="auto" w:fill="auto"/>
            <w:vAlign w:val="center"/>
          </w:tcPr>
          <w:p w:rsidR="00BD721E" w:rsidRPr="00AA2404" w:rsidRDefault="00BD721E" w:rsidP="00CA4A73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3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BD721E" w:rsidRPr="000860B3" w:rsidRDefault="00BD721E" w:rsidP="00CA4A7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  <w:r w:rsidRPr="00AA2404">
              <w:rPr>
                <w:rFonts w:ascii="GHEA Grapalat" w:hAnsi="GHEA Grapalat" w:cs="Calibri"/>
                <w:color w:val="000000"/>
                <w:sz w:val="16"/>
                <w:lang w:val="hy-AM"/>
              </w:rPr>
              <w:t>европейский можжевельник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D721E" w:rsidRPr="00AA2404" w:rsidRDefault="00BD721E" w:rsidP="00CA4A73">
            <w:pPr>
              <w:rPr>
                <w:rFonts w:ascii="GHEA Grapalat" w:hAnsi="GHEA Grapalat"/>
                <w:sz w:val="18"/>
                <w:lang w:val="hy-AM" w:eastAsia="hy-AM"/>
              </w:rPr>
            </w:pPr>
            <w:r w:rsidRPr="00AA2404">
              <w:rPr>
                <w:rFonts w:ascii="GHEA Grapalat" w:hAnsi="GHEA Grapalat"/>
                <w:sz w:val="18"/>
                <w:lang w:val="hy-AM" w:eastAsia="hy-AM"/>
              </w:rPr>
              <w:t>Частное общество с ограниченной ответственностью "Тигран Караханян Артёми"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D721E" w:rsidRPr="000860B3" w:rsidRDefault="00BD721E" w:rsidP="00CA4A73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u w:val="single"/>
                <w:lang w:val="af-ZA"/>
              </w:rPr>
            </w:pPr>
            <w:r w:rsidRPr="000860B3">
              <w:rPr>
                <w:rFonts w:ascii="GHEA Grapalat" w:hAnsi="GHEA Grapalat"/>
                <w:b/>
                <w:sz w:val="16"/>
                <w:u w:val="single"/>
                <w:lang w:val="af-ZA"/>
              </w:rPr>
              <w:t xml:space="preserve">1-й </w:t>
            </w:r>
            <w:r w:rsidRPr="000860B3">
              <w:rPr>
                <w:rFonts w:ascii="GHEA Grapalat" w:hAnsi="GHEA Grapalat" w:cs="Sylfaen"/>
                <w:b/>
                <w:sz w:val="16"/>
                <w:u w:val="single"/>
                <w:lang w:val="af-ZA"/>
              </w:rPr>
              <w:t>точка</w:t>
            </w:r>
            <w:r w:rsidRPr="000860B3">
              <w:rPr>
                <w:rFonts w:ascii="GHEA Grapalat" w:hAnsi="GHEA Grapalat"/>
                <w:b/>
                <w:sz w:val="16"/>
                <w:u w:val="single"/>
                <w:lang w:val="af-ZA"/>
              </w:rPr>
              <w:t xml:space="preserve"> </w:t>
            </w:r>
          </w:p>
          <w:p w:rsidR="00BD721E" w:rsidRPr="000860B3" w:rsidRDefault="00BD721E" w:rsidP="00CA4A73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 xml:space="preserve">2-й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точка</w:t>
            </w:r>
          </w:p>
          <w:p w:rsidR="00BD721E" w:rsidRPr="000860B3" w:rsidRDefault="00BD721E" w:rsidP="00CA4A73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 xml:space="preserve">3-й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точка</w:t>
            </w:r>
          </w:p>
          <w:p w:rsidR="00BD721E" w:rsidRPr="000860B3" w:rsidRDefault="00BD721E" w:rsidP="00CA4A73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 xml:space="preserve">4-й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точка</w:t>
            </w:r>
          </w:p>
        </w:tc>
        <w:tc>
          <w:tcPr>
            <w:tcW w:w="2350" w:type="dxa"/>
            <w:shd w:val="clear" w:color="auto" w:fill="auto"/>
          </w:tcPr>
          <w:p w:rsidR="00BD721E" w:rsidRPr="000860B3" w:rsidRDefault="00BD721E" w:rsidP="00CA4A73">
            <w:pPr>
              <w:jc w:val="center"/>
              <w:rPr>
                <w:sz w:val="16"/>
                <w:lang w:val="hy-AM"/>
              </w:rPr>
            </w:pPr>
            <w:r w:rsidRPr="000860B3">
              <w:rPr>
                <w:rFonts w:ascii="GHEA Grapalat" w:eastAsia="Calibri" w:hAnsi="GHEA Grapalat"/>
                <w:sz w:val="16"/>
                <w:lang w:val="hy-AM"/>
              </w:rPr>
              <w:t>из-за указания цены, превышающей расчетную.</w:t>
            </w:r>
            <w:r w:rsidRPr="000860B3">
              <w:rPr>
                <w:rFonts w:ascii="GHEA Grapalat" w:hAnsi="GHEA Grapalat" w:cs="GHEA Grapalat"/>
                <w:sz w:val="16"/>
                <w:shd w:val="clear" w:color="auto" w:fill="FFFFFF"/>
                <w:lang w:val="hy-AM"/>
              </w:rPr>
              <w:t xml:space="preserve"> </w:t>
            </w:r>
            <w:r w:rsidRPr="000860B3">
              <w:rPr>
                <w:rFonts w:ascii="GHEA Grapalat" w:hAnsi="GHEA Grapalat" w:cs="GHEA Grapalat"/>
                <w:b/>
                <w:sz w:val="16"/>
                <w:shd w:val="clear" w:color="auto" w:fill="FFFFFF"/>
                <w:lang w:val="hy-AM"/>
              </w:rPr>
              <w:t xml:space="preserve">Автоматическое отклонение системой </w:t>
            </w:r>
            <w:r w:rsidRPr="000860B3">
              <w:rPr>
                <w:rFonts w:ascii="GHEA Grapalat" w:hAnsi="GHEA Grapalat" w:cs="GHEA Grapalat"/>
                <w:sz w:val="16"/>
                <w:shd w:val="clear" w:color="auto" w:fill="FFFFFF"/>
                <w:lang w:val="hy-AM"/>
              </w:rPr>
              <w:t xml:space="preserve">электронного </w:t>
            </w:r>
            <w:r w:rsidRPr="000860B3">
              <w:rPr>
                <w:rFonts w:ascii="GHEA Grapalat" w:hAnsi="GHEA Grapalat"/>
                <w:sz w:val="16"/>
                <w:lang w:val="hy-AM"/>
              </w:rPr>
              <w:t>аукциона</w:t>
            </w:r>
          </w:p>
        </w:tc>
      </w:tr>
      <w:tr w:rsidR="00BD721E" w:rsidRPr="00BD721E" w:rsidTr="00CA4A73">
        <w:trPr>
          <w:trHeight w:val="654"/>
        </w:trPr>
        <w:tc>
          <w:tcPr>
            <w:tcW w:w="1383" w:type="dxa"/>
            <w:shd w:val="clear" w:color="auto" w:fill="auto"/>
            <w:vAlign w:val="center"/>
          </w:tcPr>
          <w:p w:rsidR="00BD721E" w:rsidRPr="000860B3" w:rsidRDefault="00BD721E" w:rsidP="00CA4A73">
            <w:pPr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lang w:val="hy-AM"/>
              </w:rPr>
              <w:t>4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BD721E" w:rsidRPr="000860B3" w:rsidRDefault="00BD721E" w:rsidP="00CA4A73">
            <w:pPr>
              <w:jc w:val="center"/>
              <w:rPr>
                <w:rFonts w:ascii="GHEA Grapalat" w:hAnsi="GHEA Grapalat" w:cs="Calibri"/>
                <w:color w:val="000000"/>
                <w:sz w:val="16"/>
                <w:lang w:val="af-ZA"/>
              </w:rPr>
            </w:pPr>
            <w:r w:rsidRPr="00AA2404">
              <w:rPr>
                <w:rFonts w:ascii="GHEA Grapalat" w:hAnsi="GHEA Grapalat" w:cs="Calibri"/>
                <w:color w:val="000000"/>
                <w:sz w:val="16"/>
                <w:lang w:val="af-ZA"/>
              </w:rPr>
              <w:t>Катальпа обычная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D721E" w:rsidRPr="00AA2404" w:rsidRDefault="00BD721E" w:rsidP="00CA4A73">
            <w:pPr>
              <w:rPr>
                <w:rFonts w:ascii="GHEA Grapalat" w:hAnsi="GHEA Grapalat"/>
                <w:sz w:val="18"/>
                <w:lang w:val="hy-AM" w:eastAsia="hy-AM"/>
              </w:rPr>
            </w:pPr>
            <w:r w:rsidRPr="00AA2404">
              <w:rPr>
                <w:rFonts w:ascii="GHEA Grapalat" w:hAnsi="GHEA Grapalat"/>
                <w:sz w:val="18"/>
                <w:lang w:val="hy-AM" w:eastAsia="hy-AM"/>
              </w:rPr>
              <w:t>Частное общество с ограниченной ответственностью "Тигран Караханян Артёми"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D721E" w:rsidRPr="000860B3" w:rsidRDefault="00BD721E" w:rsidP="00CA4A73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u w:val="single"/>
                <w:lang w:val="af-ZA"/>
              </w:rPr>
            </w:pPr>
            <w:r w:rsidRPr="000860B3">
              <w:rPr>
                <w:rFonts w:ascii="GHEA Grapalat" w:hAnsi="GHEA Grapalat"/>
                <w:b/>
                <w:sz w:val="16"/>
                <w:u w:val="single"/>
                <w:lang w:val="af-ZA"/>
              </w:rPr>
              <w:t xml:space="preserve">1-й </w:t>
            </w:r>
            <w:r w:rsidRPr="000860B3">
              <w:rPr>
                <w:rFonts w:ascii="GHEA Grapalat" w:hAnsi="GHEA Grapalat" w:cs="Sylfaen"/>
                <w:b/>
                <w:sz w:val="16"/>
                <w:u w:val="single"/>
                <w:lang w:val="af-ZA"/>
              </w:rPr>
              <w:t>точка</w:t>
            </w:r>
            <w:r w:rsidRPr="000860B3">
              <w:rPr>
                <w:rFonts w:ascii="GHEA Grapalat" w:hAnsi="GHEA Grapalat"/>
                <w:b/>
                <w:sz w:val="16"/>
                <w:u w:val="single"/>
                <w:lang w:val="af-ZA"/>
              </w:rPr>
              <w:t xml:space="preserve"> </w:t>
            </w:r>
          </w:p>
          <w:p w:rsidR="00BD721E" w:rsidRPr="000860B3" w:rsidRDefault="00BD721E" w:rsidP="00CA4A73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 xml:space="preserve">2-й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точка</w:t>
            </w:r>
          </w:p>
          <w:p w:rsidR="00BD721E" w:rsidRPr="000860B3" w:rsidRDefault="00BD721E" w:rsidP="00CA4A73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 xml:space="preserve">3-й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точка</w:t>
            </w:r>
          </w:p>
          <w:p w:rsidR="00BD721E" w:rsidRPr="000860B3" w:rsidRDefault="00BD721E" w:rsidP="00CA4A73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 xml:space="preserve">4-й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точка</w:t>
            </w:r>
          </w:p>
        </w:tc>
        <w:tc>
          <w:tcPr>
            <w:tcW w:w="2350" w:type="dxa"/>
            <w:shd w:val="clear" w:color="auto" w:fill="auto"/>
          </w:tcPr>
          <w:p w:rsidR="00BD721E" w:rsidRPr="000860B3" w:rsidRDefault="00BD721E" w:rsidP="00CA4A73">
            <w:pPr>
              <w:jc w:val="center"/>
              <w:rPr>
                <w:sz w:val="16"/>
                <w:lang w:val="hy-AM"/>
              </w:rPr>
            </w:pPr>
            <w:r w:rsidRPr="000860B3">
              <w:rPr>
                <w:rFonts w:ascii="GHEA Grapalat" w:eastAsia="Calibri" w:hAnsi="GHEA Grapalat"/>
                <w:sz w:val="16"/>
                <w:lang w:val="hy-AM"/>
              </w:rPr>
              <w:t>из-за указания цены, превышающей расчетную.</w:t>
            </w:r>
            <w:r w:rsidRPr="000860B3">
              <w:rPr>
                <w:rFonts w:ascii="GHEA Grapalat" w:hAnsi="GHEA Grapalat" w:cs="GHEA Grapalat"/>
                <w:sz w:val="16"/>
                <w:shd w:val="clear" w:color="auto" w:fill="FFFFFF"/>
                <w:lang w:val="hy-AM"/>
              </w:rPr>
              <w:t xml:space="preserve"> </w:t>
            </w:r>
            <w:r w:rsidRPr="000860B3">
              <w:rPr>
                <w:rFonts w:ascii="GHEA Grapalat" w:hAnsi="GHEA Grapalat" w:cs="GHEA Grapalat"/>
                <w:b/>
                <w:sz w:val="16"/>
                <w:shd w:val="clear" w:color="auto" w:fill="FFFFFF"/>
                <w:lang w:val="hy-AM"/>
              </w:rPr>
              <w:t xml:space="preserve">Автоматическое отклонение системой </w:t>
            </w:r>
            <w:r w:rsidRPr="000860B3">
              <w:rPr>
                <w:rFonts w:ascii="GHEA Grapalat" w:hAnsi="GHEA Grapalat" w:cs="GHEA Grapalat"/>
                <w:sz w:val="16"/>
                <w:shd w:val="clear" w:color="auto" w:fill="FFFFFF"/>
                <w:lang w:val="hy-AM"/>
              </w:rPr>
              <w:t xml:space="preserve">электронного </w:t>
            </w:r>
            <w:r w:rsidRPr="000860B3">
              <w:rPr>
                <w:rFonts w:ascii="GHEA Grapalat" w:hAnsi="GHEA Grapalat"/>
                <w:sz w:val="16"/>
                <w:lang w:val="hy-AM"/>
              </w:rPr>
              <w:t>аукциона</w:t>
            </w:r>
          </w:p>
        </w:tc>
      </w:tr>
      <w:tr w:rsidR="00BD721E" w:rsidRPr="00BD721E" w:rsidTr="00CA4A73">
        <w:trPr>
          <w:trHeight w:val="654"/>
        </w:trPr>
        <w:tc>
          <w:tcPr>
            <w:tcW w:w="1383" w:type="dxa"/>
            <w:shd w:val="clear" w:color="auto" w:fill="auto"/>
            <w:vAlign w:val="center"/>
          </w:tcPr>
          <w:p w:rsidR="00BD721E" w:rsidRPr="000860B3" w:rsidRDefault="00BD721E" w:rsidP="00CA4A73">
            <w:pPr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lang w:val="af-ZA"/>
              </w:rPr>
              <w:t>6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BD721E" w:rsidRPr="00AA2404" w:rsidRDefault="00BD721E" w:rsidP="00CA4A73">
            <w:pPr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lang w:val="hy-AM"/>
              </w:rPr>
              <w:t>кленовый красный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D721E" w:rsidRPr="00AA2404" w:rsidRDefault="00BD721E" w:rsidP="00CA4A73">
            <w:pPr>
              <w:rPr>
                <w:rFonts w:ascii="GHEA Grapalat" w:hAnsi="GHEA Grapalat"/>
                <w:sz w:val="18"/>
                <w:lang w:val="hy-AM" w:eastAsia="hy-AM"/>
              </w:rPr>
            </w:pPr>
            <w:r w:rsidRPr="00AA2404">
              <w:rPr>
                <w:rFonts w:ascii="GHEA Grapalat" w:hAnsi="GHEA Grapalat"/>
                <w:sz w:val="18"/>
                <w:lang w:val="hy-AM" w:eastAsia="hy-AM"/>
              </w:rPr>
              <w:t>Частное общество с ограниченной ответственностью "Тигран Караханян Артёми"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D721E" w:rsidRPr="000860B3" w:rsidRDefault="00BD721E" w:rsidP="00CA4A73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u w:val="single"/>
                <w:lang w:val="af-ZA"/>
              </w:rPr>
            </w:pPr>
            <w:r w:rsidRPr="000860B3">
              <w:rPr>
                <w:rFonts w:ascii="GHEA Grapalat" w:hAnsi="GHEA Grapalat"/>
                <w:b/>
                <w:sz w:val="16"/>
                <w:u w:val="single"/>
                <w:lang w:val="af-ZA"/>
              </w:rPr>
              <w:t xml:space="preserve">1-й </w:t>
            </w:r>
            <w:r w:rsidRPr="000860B3">
              <w:rPr>
                <w:rFonts w:ascii="GHEA Grapalat" w:hAnsi="GHEA Grapalat" w:cs="Sylfaen"/>
                <w:b/>
                <w:sz w:val="16"/>
                <w:u w:val="single"/>
                <w:lang w:val="af-ZA"/>
              </w:rPr>
              <w:t>точка</w:t>
            </w:r>
            <w:r w:rsidRPr="000860B3">
              <w:rPr>
                <w:rFonts w:ascii="GHEA Grapalat" w:hAnsi="GHEA Grapalat"/>
                <w:b/>
                <w:sz w:val="16"/>
                <w:u w:val="single"/>
                <w:lang w:val="af-ZA"/>
              </w:rPr>
              <w:t xml:space="preserve"> </w:t>
            </w:r>
          </w:p>
          <w:p w:rsidR="00BD721E" w:rsidRPr="000860B3" w:rsidRDefault="00BD721E" w:rsidP="00CA4A73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 xml:space="preserve">2-й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точка</w:t>
            </w:r>
          </w:p>
          <w:p w:rsidR="00BD721E" w:rsidRPr="000860B3" w:rsidRDefault="00BD721E" w:rsidP="00CA4A73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 xml:space="preserve">3-й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точка</w:t>
            </w:r>
          </w:p>
          <w:p w:rsidR="00BD721E" w:rsidRPr="000860B3" w:rsidRDefault="00BD721E" w:rsidP="00CA4A73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0860B3">
              <w:rPr>
                <w:rFonts w:ascii="GHEA Grapalat" w:hAnsi="GHEA Grapalat"/>
                <w:sz w:val="16"/>
                <w:lang w:val="af-ZA"/>
              </w:rPr>
              <w:t xml:space="preserve">4-й </w:t>
            </w:r>
            <w:r w:rsidRPr="000860B3">
              <w:rPr>
                <w:rFonts w:ascii="GHEA Grapalat" w:hAnsi="GHEA Grapalat" w:cs="Sylfaen"/>
                <w:sz w:val="16"/>
                <w:lang w:val="af-ZA"/>
              </w:rPr>
              <w:t>точка</w:t>
            </w:r>
          </w:p>
        </w:tc>
        <w:tc>
          <w:tcPr>
            <w:tcW w:w="2350" w:type="dxa"/>
            <w:shd w:val="clear" w:color="auto" w:fill="auto"/>
          </w:tcPr>
          <w:p w:rsidR="00BD721E" w:rsidRPr="000860B3" w:rsidRDefault="00BD721E" w:rsidP="00CA4A73">
            <w:pPr>
              <w:jc w:val="center"/>
              <w:rPr>
                <w:sz w:val="16"/>
                <w:lang w:val="hy-AM"/>
              </w:rPr>
            </w:pPr>
            <w:r w:rsidRPr="000860B3">
              <w:rPr>
                <w:rFonts w:ascii="GHEA Grapalat" w:eastAsia="Calibri" w:hAnsi="GHEA Grapalat"/>
                <w:sz w:val="16"/>
                <w:lang w:val="hy-AM"/>
              </w:rPr>
              <w:t>из-за указания цены, превышающей расчетную.</w:t>
            </w:r>
            <w:r w:rsidRPr="000860B3">
              <w:rPr>
                <w:rFonts w:ascii="GHEA Grapalat" w:hAnsi="GHEA Grapalat" w:cs="GHEA Grapalat"/>
                <w:sz w:val="16"/>
                <w:shd w:val="clear" w:color="auto" w:fill="FFFFFF"/>
                <w:lang w:val="hy-AM"/>
              </w:rPr>
              <w:t xml:space="preserve"> </w:t>
            </w:r>
            <w:r w:rsidRPr="000860B3">
              <w:rPr>
                <w:rFonts w:ascii="GHEA Grapalat" w:hAnsi="GHEA Grapalat" w:cs="GHEA Grapalat"/>
                <w:b/>
                <w:sz w:val="16"/>
                <w:shd w:val="clear" w:color="auto" w:fill="FFFFFF"/>
                <w:lang w:val="hy-AM"/>
              </w:rPr>
              <w:t xml:space="preserve">Автоматическое отклонение системой </w:t>
            </w:r>
            <w:r w:rsidRPr="000860B3">
              <w:rPr>
                <w:rFonts w:ascii="GHEA Grapalat" w:hAnsi="GHEA Grapalat" w:cs="GHEA Grapalat"/>
                <w:sz w:val="16"/>
                <w:shd w:val="clear" w:color="auto" w:fill="FFFFFF"/>
                <w:lang w:val="hy-AM"/>
              </w:rPr>
              <w:t xml:space="preserve">электронного </w:t>
            </w:r>
            <w:r w:rsidRPr="000860B3">
              <w:rPr>
                <w:rFonts w:ascii="GHEA Grapalat" w:hAnsi="GHEA Grapalat"/>
                <w:sz w:val="16"/>
                <w:lang w:val="hy-AM"/>
              </w:rPr>
              <w:t>аукциона</w:t>
            </w:r>
          </w:p>
        </w:tc>
      </w:tr>
    </w:tbl>
    <w:p w:rsidR="00BD721E" w:rsidRDefault="00BD721E" w:rsidP="00BD721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721E" w:rsidRPr="00371C21" w:rsidRDefault="00BD721E" w:rsidP="00BD721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D721E" w:rsidRPr="00A7446E" w:rsidRDefault="00BD721E" w:rsidP="00BD721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Седа Тамамавеян, </w:t>
      </w:r>
      <w:r>
        <w:rPr>
          <w:rFonts w:ascii="GHEA Grapalat" w:hAnsi="GHEA Grapalat" w:cs="Sylfaen"/>
          <w:sz w:val="20"/>
          <w:lang w:val="af-ZA"/>
        </w:rPr>
        <w:t xml:space="preserve">координатор по закупкам, код </w:t>
      </w:r>
      <w:r>
        <w:rPr>
          <w:rFonts w:ascii="GHEA Grapalat" w:hAnsi="GHEA Grapalat"/>
          <w:sz w:val="20"/>
          <w:lang w:val="af-ZA"/>
        </w:rPr>
        <w:t xml:space="preserve">GMKG-EAJAPDB-2 </w:t>
      </w:r>
      <w:r>
        <w:rPr>
          <w:rFonts w:ascii="GHEA Grapalat" w:hAnsi="GHEA Grapalat"/>
          <w:sz w:val="20"/>
          <w:lang w:val="hy-AM"/>
        </w:rPr>
        <w:t xml:space="preserve">6 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/>
          <w:sz w:val="20"/>
          <w:lang w:val="hy-AM"/>
        </w:rPr>
        <w:t xml:space="preserve">11 </w:t>
      </w:r>
      <w:r>
        <w:rPr>
          <w:rFonts w:ascii="GHEA Grapalat" w:hAnsi="GHEA Grapalat" w:cs="Sylfaen"/>
          <w:sz w:val="20"/>
          <w:lang w:val="af-ZA"/>
        </w:rPr>
        <w:t>.</w:t>
      </w:r>
    </w:p>
    <w:p w:rsidR="00BD721E" w:rsidRPr="00A7446E" w:rsidRDefault="00BD721E" w:rsidP="00BD721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D721E" w:rsidRPr="00F76C9A" w:rsidRDefault="00BD721E" w:rsidP="00BD721E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BD721E" w:rsidRPr="00AA2404" w:rsidRDefault="00BD721E" w:rsidP="00BD721E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r w:rsidRPr="00AA2404">
        <w:rPr>
          <w:rFonts w:ascii="GHEA Grapalat" w:hAnsi="GHEA Grapalat"/>
          <w:i/>
          <w:sz w:val="20"/>
          <w:lang w:val="hy-AM"/>
        </w:rPr>
        <w:t>gavar.gnumner@gmail.com</w:t>
      </w:r>
    </w:p>
    <w:p w:rsidR="00BD721E" w:rsidRPr="00F76C9A" w:rsidRDefault="00BD721E" w:rsidP="00BD721E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Заказчик: Муниципалитет </w:t>
      </w:r>
      <w:r>
        <w:rPr>
          <w:rFonts w:ascii="GHEA Grapalat" w:hAnsi="GHEA Grapalat"/>
          <w:i/>
          <w:sz w:val="20"/>
          <w:lang w:val="hy-AM"/>
        </w:rPr>
        <w:t>Гавар</w:t>
      </w:r>
    </w:p>
    <w:p w:rsidR="00BD721E" w:rsidRDefault="00BD721E" w:rsidP="00BD721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BD721E" w:rsidRDefault="00BD721E" w:rsidP="00BD721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BD721E" w:rsidRDefault="00BD721E" w:rsidP="00C512E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sectPr w:rsidR="00BD721E" w:rsidSect="00F76C9A">
      <w:footerReference w:type="even" r:id="rId8"/>
      <w:footerReference w:type="default" r:id="rId9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172" w:rsidRDefault="008D4172">
      <w:r>
        <w:separator/>
      </w:r>
    </w:p>
  </w:endnote>
  <w:endnote w:type="continuationSeparator" w:id="0">
    <w:p w:rsidR="008D4172" w:rsidRDefault="008D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9D5" w:rsidRDefault="000539D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39D5" w:rsidRDefault="000539D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9D5" w:rsidRDefault="000539D5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172" w:rsidRDefault="008D4172">
      <w:r>
        <w:separator/>
      </w:r>
    </w:p>
  </w:footnote>
  <w:footnote w:type="continuationSeparator" w:id="0">
    <w:p w:rsidR="008D4172" w:rsidRDefault="008D4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B61EA4"/>
    <w:multiLevelType w:val="hybridMultilevel"/>
    <w:tmpl w:val="59C65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D663499"/>
    <w:multiLevelType w:val="hybridMultilevel"/>
    <w:tmpl w:val="2D4075D2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184"/>
    <w:rsid w:val="00025EFB"/>
    <w:rsid w:val="0003635A"/>
    <w:rsid w:val="0004365B"/>
    <w:rsid w:val="000539D5"/>
    <w:rsid w:val="0005765A"/>
    <w:rsid w:val="00060177"/>
    <w:rsid w:val="00062BDF"/>
    <w:rsid w:val="00063D6E"/>
    <w:rsid w:val="000706DF"/>
    <w:rsid w:val="00075FE5"/>
    <w:rsid w:val="00082455"/>
    <w:rsid w:val="000860B3"/>
    <w:rsid w:val="0009444C"/>
    <w:rsid w:val="000A615F"/>
    <w:rsid w:val="000B70F6"/>
    <w:rsid w:val="000C210A"/>
    <w:rsid w:val="000C2FA9"/>
    <w:rsid w:val="000C6B8B"/>
    <w:rsid w:val="000D0C32"/>
    <w:rsid w:val="000D3C84"/>
    <w:rsid w:val="000D55FF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C25"/>
    <w:rsid w:val="001F5BAF"/>
    <w:rsid w:val="00205535"/>
    <w:rsid w:val="002137CA"/>
    <w:rsid w:val="00216BDF"/>
    <w:rsid w:val="0022406C"/>
    <w:rsid w:val="00226F64"/>
    <w:rsid w:val="00237045"/>
    <w:rsid w:val="00237D02"/>
    <w:rsid w:val="002425EA"/>
    <w:rsid w:val="00245FAF"/>
    <w:rsid w:val="0026753B"/>
    <w:rsid w:val="002827E6"/>
    <w:rsid w:val="002955FD"/>
    <w:rsid w:val="002A5B15"/>
    <w:rsid w:val="002A6074"/>
    <w:rsid w:val="002B106F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78E"/>
    <w:rsid w:val="003B2BED"/>
    <w:rsid w:val="003C0293"/>
    <w:rsid w:val="003D5271"/>
    <w:rsid w:val="003E343E"/>
    <w:rsid w:val="003F188D"/>
    <w:rsid w:val="003F49B4"/>
    <w:rsid w:val="004060EF"/>
    <w:rsid w:val="00431798"/>
    <w:rsid w:val="0043269D"/>
    <w:rsid w:val="004345B3"/>
    <w:rsid w:val="00434EF2"/>
    <w:rsid w:val="00441CED"/>
    <w:rsid w:val="00441E90"/>
    <w:rsid w:val="00443435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15CC"/>
    <w:rsid w:val="004B2CAE"/>
    <w:rsid w:val="004B7482"/>
    <w:rsid w:val="004C40F7"/>
    <w:rsid w:val="004D2113"/>
    <w:rsid w:val="004D4E6E"/>
    <w:rsid w:val="004D7FF4"/>
    <w:rsid w:val="004E250E"/>
    <w:rsid w:val="004F596C"/>
    <w:rsid w:val="005048B3"/>
    <w:rsid w:val="005056D2"/>
    <w:rsid w:val="005301FD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26F2"/>
    <w:rsid w:val="005B30BE"/>
    <w:rsid w:val="005C39A0"/>
    <w:rsid w:val="005C4358"/>
    <w:rsid w:val="005D0F4E"/>
    <w:rsid w:val="005E0856"/>
    <w:rsid w:val="005E2F58"/>
    <w:rsid w:val="005F254D"/>
    <w:rsid w:val="00613058"/>
    <w:rsid w:val="0061336B"/>
    <w:rsid w:val="00622A3A"/>
    <w:rsid w:val="00625505"/>
    <w:rsid w:val="0064019E"/>
    <w:rsid w:val="00644FD7"/>
    <w:rsid w:val="00652B69"/>
    <w:rsid w:val="006538D5"/>
    <w:rsid w:val="00655074"/>
    <w:rsid w:val="006557FC"/>
    <w:rsid w:val="00661373"/>
    <w:rsid w:val="0066606E"/>
    <w:rsid w:val="00673895"/>
    <w:rsid w:val="006819EB"/>
    <w:rsid w:val="00683E3A"/>
    <w:rsid w:val="00686425"/>
    <w:rsid w:val="00686CB4"/>
    <w:rsid w:val="006A4914"/>
    <w:rsid w:val="006B740F"/>
    <w:rsid w:val="006B7B4E"/>
    <w:rsid w:val="006C3056"/>
    <w:rsid w:val="006F114D"/>
    <w:rsid w:val="006F5F3C"/>
    <w:rsid w:val="006F7509"/>
    <w:rsid w:val="007019C5"/>
    <w:rsid w:val="00703769"/>
    <w:rsid w:val="00710F3D"/>
    <w:rsid w:val="0071112C"/>
    <w:rsid w:val="00712A17"/>
    <w:rsid w:val="00717888"/>
    <w:rsid w:val="007204D5"/>
    <w:rsid w:val="00722C9C"/>
    <w:rsid w:val="00727604"/>
    <w:rsid w:val="007430B8"/>
    <w:rsid w:val="00743D8B"/>
    <w:rsid w:val="007443A1"/>
    <w:rsid w:val="007513A1"/>
    <w:rsid w:val="00754D3A"/>
    <w:rsid w:val="0075655D"/>
    <w:rsid w:val="00756E9D"/>
    <w:rsid w:val="00760AA2"/>
    <w:rsid w:val="00765F01"/>
    <w:rsid w:val="007A44B1"/>
    <w:rsid w:val="007A795B"/>
    <w:rsid w:val="007B6C31"/>
    <w:rsid w:val="007C3B03"/>
    <w:rsid w:val="007C7163"/>
    <w:rsid w:val="007F0193"/>
    <w:rsid w:val="007F3A8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0B05"/>
    <w:rsid w:val="008A2E6B"/>
    <w:rsid w:val="008B206E"/>
    <w:rsid w:val="008B2965"/>
    <w:rsid w:val="008C3DB4"/>
    <w:rsid w:val="008C7670"/>
    <w:rsid w:val="008D0B2F"/>
    <w:rsid w:val="008D4172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29E7"/>
    <w:rsid w:val="009507AF"/>
    <w:rsid w:val="00960BDD"/>
    <w:rsid w:val="00963C65"/>
    <w:rsid w:val="009706C8"/>
    <w:rsid w:val="0097481D"/>
    <w:rsid w:val="00975599"/>
    <w:rsid w:val="0099697A"/>
    <w:rsid w:val="009B590A"/>
    <w:rsid w:val="009B63BC"/>
    <w:rsid w:val="009B75F2"/>
    <w:rsid w:val="009C551C"/>
    <w:rsid w:val="009D3A60"/>
    <w:rsid w:val="009E017F"/>
    <w:rsid w:val="009E5F93"/>
    <w:rsid w:val="009F5D08"/>
    <w:rsid w:val="00A03098"/>
    <w:rsid w:val="00A30C0F"/>
    <w:rsid w:val="00A36B72"/>
    <w:rsid w:val="00A70700"/>
    <w:rsid w:val="00A72AAE"/>
    <w:rsid w:val="00A72CB1"/>
    <w:rsid w:val="00A8095E"/>
    <w:rsid w:val="00AA2404"/>
    <w:rsid w:val="00AA3EEB"/>
    <w:rsid w:val="00AA698E"/>
    <w:rsid w:val="00AB1F7F"/>
    <w:rsid w:val="00AB253E"/>
    <w:rsid w:val="00AB2D08"/>
    <w:rsid w:val="00AC0A78"/>
    <w:rsid w:val="00AC5A0D"/>
    <w:rsid w:val="00AD5F58"/>
    <w:rsid w:val="00AE44F0"/>
    <w:rsid w:val="00AE7C17"/>
    <w:rsid w:val="00B036F7"/>
    <w:rsid w:val="00B06F5C"/>
    <w:rsid w:val="00B10495"/>
    <w:rsid w:val="00B107BD"/>
    <w:rsid w:val="00B16C9D"/>
    <w:rsid w:val="00B21464"/>
    <w:rsid w:val="00B21822"/>
    <w:rsid w:val="00B34A30"/>
    <w:rsid w:val="00B42C71"/>
    <w:rsid w:val="00B45438"/>
    <w:rsid w:val="00B5440A"/>
    <w:rsid w:val="00B5525A"/>
    <w:rsid w:val="00B722F2"/>
    <w:rsid w:val="00B7414D"/>
    <w:rsid w:val="00BB1863"/>
    <w:rsid w:val="00BD1365"/>
    <w:rsid w:val="00BD1382"/>
    <w:rsid w:val="00BD2B29"/>
    <w:rsid w:val="00BD721E"/>
    <w:rsid w:val="00BE08E1"/>
    <w:rsid w:val="00BE4030"/>
    <w:rsid w:val="00BE4581"/>
    <w:rsid w:val="00BE4FC4"/>
    <w:rsid w:val="00BE5F62"/>
    <w:rsid w:val="00BF118D"/>
    <w:rsid w:val="00BF2AB2"/>
    <w:rsid w:val="00BF2F4F"/>
    <w:rsid w:val="00BF6C23"/>
    <w:rsid w:val="00C04BBE"/>
    <w:rsid w:val="00C225E2"/>
    <w:rsid w:val="00C508DC"/>
    <w:rsid w:val="00C512EB"/>
    <w:rsid w:val="00C51538"/>
    <w:rsid w:val="00C54035"/>
    <w:rsid w:val="00C56677"/>
    <w:rsid w:val="00C60F24"/>
    <w:rsid w:val="00C639F2"/>
    <w:rsid w:val="00C90538"/>
    <w:rsid w:val="00C926B7"/>
    <w:rsid w:val="00CA1E68"/>
    <w:rsid w:val="00CA6069"/>
    <w:rsid w:val="00CC482C"/>
    <w:rsid w:val="00CD46C0"/>
    <w:rsid w:val="00CD6DD7"/>
    <w:rsid w:val="00CE2FA4"/>
    <w:rsid w:val="00CE5FD6"/>
    <w:rsid w:val="00CE77EE"/>
    <w:rsid w:val="00CF7FD4"/>
    <w:rsid w:val="00D02A87"/>
    <w:rsid w:val="00D043CD"/>
    <w:rsid w:val="00D04D6D"/>
    <w:rsid w:val="00D0571B"/>
    <w:rsid w:val="00D0598D"/>
    <w:rsid w:val="00D06E8D"/>
    <w:rsid w:val="00D07225"/>
    <w:rsid w:val="00D1512F"/>
    <w:rsid w:val="00D2725C"/>
    <w:rsid w:val="00D405E4"/>
    <w:rsid w:val="00D5011C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32C"/>
    <w:rsid w:val="00D84893"/>
    <w:rsid w:val="00D92B38"/>
    <w:rsid w:val="00D92FBE"/>
    <w:rsid w:val="00DB50C0"/>
    <w:rsid w:val="00DC4A38"/>
    <w:rsid w:val="00DD7171"/>
    <w:rsid w:val="00DE27B3"/>
    <w:rsid w:val="00E14174"/>
    <w:rsid w:val="00E24AA7"/>
    <w:rsid w:val="00E359C1"/>
    <w:rsid w:val="00E476D2"/>
    <w:rsid w:val="00E5486B"/>
    <w:rsid w:val="00E55395"/>
    <w:rsid w:val="00E55F33"/>
    <w:rsid w:val="00E615C8"/>
    <w:rsid w:val="00E63772"/>
    <w:rsid w:val="00E64C96"/>
    <w:rsid w:val="00E655F3"/>
    <w:rsid w:val="00E67524"/>
    <w:rsid w:val="00E677AC"/>
    <w:rsid w:val="00E72947"/>
    <w:rsid w:val="00E74DC7"/>
    <w:rsid w:val="00E871AE"/>
    <w:rsid w:val="00E90A3A"/>
    <w:rsid w:val="00E91BE9"/>
    <w:rsid w:val="00E96786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26CAD"/>
    <w:rsid w:val="00F313A6"/>
    <w:rsid w:val="00F33D8D"/>
    <w:rsid w:val="00F408C7"/>
    <w:rsid w:val="00F45957"/>
    <w:rsid w:val="00F503AF"/>
    <w:rsid w:val="00F53D3F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C3CD4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62B98"/>
  <w15:chartTrackingRefBased/>
  <w15:docId w15:val="{E19A57D6-5F56-4700-9AB8-8031EE4C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78E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  <w:style w:type="paragraph" w:styleId="af4">
    <w:name w:val="List Paragraph"/>
    <w:basedOn w:val="a"/>
    <w:uiPriority w:val="34"/>
    <w:qFormat/>
    <w:rsid w:val="0053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92BE3-348D-4244-9F16-0AF6616E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3209</CharactersWithSpaces>
  <SharedDoc>false</SharedDoc>
  <HLinks>
    <vt:vector size="6" baseType="variant">
      <vt:variant>
        <vt:i4>3014680</vt:i4>
      </vt:variant>
      <vt:variant>
        <vt:i4>0</vt:i4>
      </vt:variant>
      <vt:variant>
        <vt:i4>0</vt:i4>
      </vt:variant>
      <vt:variant>
        <vt:i4>5</vt:i4>
      </vt:variant>
      <vt:variant>
        <vt:lpwstr>https://eauction.armeps.am/hy/procurer/bo_details/tid/37525/code/--25/id/944399/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13</cp:revision>
  <cp:lastPrinted>2026-04-01T07:12:00Z</cp:lastPrinted>
  <dcterms:created xsi:type="dcterms:W3CDTF">2025-06-25T08:08:00Z</dcterms:created>
  <dcterms:modified xsi:type="dcterms:W3CDTF">2026-04-01T07:15:00Z</dcterms:modified>
</cp:coreProperties>
</file>